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2312"/>
          <w:sz w:val="32"/>
          <w:szCs w:val="32"/>
        </w:rPr>
      </w:pPr>
      <w:r>
        <w:rPr>
          <w:rFonts w:ascii="Times New Roman" w:hAnsi="Times New Roman" w:eastAsia="方正仿宋_GB2312"/>
          <w:sz w:val="32"/>
          <w:szCs w:val="32"/>
        </w:rPr>
        <w:t>附件3：</w:t>
      </w:r>
    </w:p>
    <w:p>
      <w:pPr>
        <w:pStyle w:val="3"/>
        <w:widowControl/>
        <w:spacing w:beforeAutospacing="0" w:afterAutospacing="0"/>
        <w:jc w:val="center"/>
        <w:rPr>
          <w:rFonts w:hint="default" w:ascii="Times New Roman" w:hAnsi="Times New Roman" w:eastAsia="方正小标宋简体"/>
          <w:b w:val="0"/>
          <w:bCs w:val="0"/>
          <w:kern w:val="2"/>
          <w:sz w:val="44"/>
        </w:rPr>
      </w:pPr>
      <w:bookmarkStart w:id="0" w:name="_GoBack"/>
      <w:r>
        <w:rPr>
          <w:rFonts w:hint="default" w:ascii="Times New Roman" w:hAnsi="Times New Roman" w:eastAsia="方正小标宋简体"/>
          <w:b w:val="0"/>
          <w:bCs w:val="0"/>
          <w:kern w:val="2"/>
          <w:sz w:val="44"/>
        </w:rPr>
        <w:t>育种4.0青年专家论坛安排</w:t>
      </w:r>
      <w:bookmarkEnd w:id="0"/>
    </w:p>
    <w:p>
      <w:pPr>
        <w:ind w:firstLine="640" w:firstLineChars="200"/>
        <w:rPr>
          <w:rFonts w:ascii="Times New Roman" w:hAnsi="Times New Roman" w:eastAsia="仿宋_GB2312"/>
          <w:sz w:val="32"/>
          <w:szCs w:val="36"/>
        </w:rPr>
      </w:pPr>
    </w:p>
    <w:p>
      <w:pPr>
        <w:ind w:firstLine="640" w:firstLineChars="200"/>
        <w:rPr>
          <w:rFonts w:ascii="Times New Roman" w:hAnsi="Times New Roman" w:eastAsia="黑体"/>
          <w:sz w:val="32"/>
          <w:szCs w:val="36"/>
        </w:rPr>
      </w:pPr>
      <w:r>
        <w:rPr>
          <w:rFonts w:ascii="Times New Roman" w:hAnsi="Times New Roman" w:eastAsia="黑体"/>
          <w:sz w:val="32"/>
          <w:szCs w:val="36"/>
        </w:rPr>
        <w:t>一、论坛内容</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论坛将围绕小麦、玉米、花生、大豆、芝麻、棉花、蔬菜等作物领域育种基础理论研究、育种关键核心技术研究、优异种质资源创制等开展学术交流与探讨，涉及领域主要包括：</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1.作物种质资源创新与利用</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2.作物基因挖掘与机理解析</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3.作物分子设计与生物育种</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4.作物基因编辑</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5.大数</w:t>
      </w:r>
      <w:r>
        <w:rPr>
          <w:rFonts w:ascii="Times New Roman" w:hAnsi="Times New Roman" w:eastAsia="仿宋"/>
          <w:kern w:val="2"/>
          <w:sz w:val="32"/>
          <w:szCs w:val="36"/>
        </w:rPr>
        <w:t>据</w:t>
      </w:r>
      <w:r>
        <w:rPr>
          <w:rFonts w:ascii="Times New Roman" w:hAnsi="Times New Roman" w:eastAsia="仿宋_GB2312"/>
          <w:kern w:val="2"/>
          <w:sz w:val="32"/>
          <w:szCs w:val="36"/>
        </w:rPr>
        <w:t>、组学分析与生物信息学</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6.表型精准鉴定</w:t>
      </w:r>
    </w:p>
    <w:p>
      <w:pPr>
        <w:pStyle w:val="4"/>
        <w:widowControl/>
        <w:spacing w:beforeAutospacing="0" w:afterAutospacing="0"/>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二、论坛报告摘要及简历征集</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现诚邀国内外涉农高校、科研院所、种业企业优秀青年人才结合自身研究方向、取得重大突破或成果作相关报告，并投递个人简历。</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请按照上述会议内容的领域方向投稿，来稿请用word格式，邮件主题为：“会议报告+领域方向+报告人姓名”，原则上摘要字数不超过 500 字（格式参阅附件3），需提供中英文两个版本，同时发送个人简历。大会组委会将从提交的会议报告摘要和简历中择优选择8~10位优秀青年学者在论坛作学术报告，每人10~15分钟；会场将由专家评选出优秀报告3~5个在“首届中原农谷国际种业峰会”设置特别环节颁奖奖励，国家生物育种产业创新中心和神农种业实验室将与意向人才进行签约。</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征集截止时间：2023年10月31日。</w:t>
      </w:r>
    </w:p>
    <w:p>
      <w:pPr>
        <w:pStyle w:val="4"/>
        <w:widowControl/>
        <w:spacing w:beforeAutospacing="0" w:afterAutospacing="0"/>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三、论坛时间和地点</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时间：2023年11月9日17:30-20:30</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地点：河南省郑州市黄河迎宾馆（郑州市惠济区迎宾路1号）</w:t>
      </w:r>
    </w:p>
    <w:p>
      <w:pPr>
        <w:pStyle w:val="4"/>
        <w:widowControl/>
        <w:spacing w:beforeAutospacing="0" w:afterAutospacing="0"/>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四、注意事项</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1.有意参加论坛的青年人才，请将报告摘要（中英文版）、个人简历及参会回执（附件4）于10月31日前发送到论坛邮箱。</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联系人：张老师，电话：0373-7366999</w:t>
      </w:r>
    </w:p>
    <w:p>
      <w:pPr>
        <w:pStyle w:val="4"/>
        <w:widowControl/>
        <w:spacing w:beforeAutospacing="0" w:afterAutospacing="0"/>
        <w:ind w:firstLine="1920" w:firstLineChars="600"/>
        <w:jc w:val="both"/>
        <w:rPr>
          <w:rFonts w:ascii="Times New Roman" w:hAnsi="Times New Roman" w:eastAsia="仿宋_GB2312"/>
          <w:kern w:val="2"/>
          <w:sz w:val="32"/>
          <w:szCs w:val="36"/>
        </w:rPr>
      </w:pPr>
      <w:r>
        <w:rPr>
          <w:rFonts w:ascii="Times New Roman" w:hAnsi="Times New Roman" w:eastAsia="仿宋_GB2312"/>
          <w:kern w:val="2"/>
          <w:sz w:val="32"/>
          <w:szCs w:val="36"/>
        </w:rPr>
        <w:t>赵老师，电话：0371-61777252</w:t>
      </w:r>
    </w:p>
    <w:p>
      <w:pPr>
        <w:pStyle w:val="4"/>
        <w:widowControl/>
        <w:spacing w:beforeAutospacing="0" w:afterAutospacing="0"/>
        <w:ind w:firstLine="640" w:firstLineChars="200"/>
        <w:jc w:val="both"/>
        <w:rPr>
          <w:rFonts w:ascii="Times New Roman" w:hAnsi="Times New Roman" w:eastAsia="仿宋_GB2312"/>
          <w:kern w:val="2"/>
          <w:sz w:val="32"/>
          <w:szCs w:val="36"/>
        </w:rPr>
      </w:pPr>
      <w:r>
        <w:rPr>
          <w:rFonts w:ascii="Times New Roman" w:hAnsi="Times New Roman" w:eastAsia="仿宋_GB2312"/>
          <w:kern w:val="2"/>
          <w:sz w:val="32"/>
          <w:szCs w:val="36"/>
        </w:rPr>
        <w:t xml:space="preserve">        吕老师，电话：0371-61777252</w:t>
      </w:r>
    </w:p>
    <w:p>
      <w:pPr>
        <w:pStyle w:val="4"/>
        <w:widowControl/>
        <w:spacing w:beforeAutospacing="0" w:afterAutospacing="0"/>
        <w:ind w:firstLine="1920" w:firstLineChars="600"/>
        <w:jc w:val="both"/>
        <w:rPr>
          <w:rFonts w:ascii="Times New Roman" w:hAnsi="Times New Roman" w:eastAsia="仿宋_GB2312"/>
          <w:kern w:val="2"/>
          <w:sz w:val="32"/>
          <w:szCs w:val="36"/>
        </w:rPr>
      </w:pPr>
      <w:r>
        <w:rPr>
          <w:rFonts w:ascii="Times New Roman" w:hAnsi="Times New Roman" w:eastAsia="仿宋_GB2312"/>
          <w:kern w:val="2"/>
          <w:sz w:val="32"/>
          <w:szCs w:val="36"/>
        </w:rPr>
        <w:t>全老师，电话：0373-7366789</w:t>
      </w:r>
    </w:p>
    <w:p>
      <w:pPr>
        <w:pStyle w:val="4"/>
        <w:widowControl/>
        <w:spacing w:beforeAutospacing="0" w:afterAutospacing="0"/>
        <w:ind w:firstLine="640" w:firstLineChars="200"/>
        <w:rPr>
          <w:rFonts w:ascii="Times New Roman" w:hAnsi="Times New Roman" w:eastAsia="仿宋_GB2312"/>
          <w:kern w:val="2"/>
          <w:sz w:val="32"/>
          <w:szCs w:val="36"/>
        </w:rPr>
      </w:pPr>
      <w:r>
        <w:rPr>
          <w:rFonts w:ascii="Times New Roman" w:hAnsi="Times New Roman" w:eastAsia="仿宋_GB2312"/>
          <w:kern w:val="2"/>
          <w:sz w:val="32"/>
          <w:szCs w:val="36"/>
        </w:rPr>
        <w:t>邮  箱：</w:t>
      </w:r>
      <w:r>
        <w:rPr>
          <w:rFonts w:ascii="Times New Roman" w:hAnsi="Times New Roman" w:eastAsia="仿宋"/>
          <w:bCs/>
          <w:sz w:val="32"/>
          <w:szCs w:val="32"/>
        </w:rPr>
        <w:t>qnkxjlt2023@163.com</w:t>
      </w:r>
      <w:r>
        <w:rPr>
          <w:rFonts w:ascii="Times New Roman" w:hAnsi="Times New Roman" w:eastAsia="仿宋_GB2312"/>
          <w:kern w:val="2"/>
          <w:sz w:val="32"/>
          <w:szCs w:val="36"/>
        </w:rPr>
        <w:t xml:space="preserve"> </w:t>
      </w:r>
    </w:p>
    <w:p>
      <w:pPr>
        <w:pStyle w:val="4"/>
        <w:widowControl/>
        <w:spacing w:beforeAutospacing="0" w:afterAutospacing="0"/>
        <w:ind w:firstLine="640" w:firstLineChars="200"/>
        <w:jc w:val="both"/>
        <w:rPr>
          <w:rFonts w:ascii="Times New Roman" w:hAnsi="Times New Roman" w:eastAsia="仿宋_GB2312"/>
          <w:b/>
          <w:bCs/>
          <w:sz w:val="32"/>
          <w:szCs w:val="36"/>
        </w:rPr>
      </w:pPr>
      <w:r>
        <w:rPr>
          <w:rFonts w:ascii="Times New Roman" w:hAnsi="Times New Roman" w:eastAsia="仿宋_GB2312"/>
          <w:kern w:val="2"/>
          <w:sz w:val="32"/>
          <w:szCs w:val="36"/>
        </w:rPr>
        <w:t>2.参加论坛报告的青年学者往返路费（包括</w:t>
      </w:r>
      <w:r>
        <w:rPr>
          <w:rFonts w:ascii="Times New Roman" w:hAnsi="Times New Roman" w:eastAsia="仿宋"/>
          <w:kern w:val="2"/>
          <w:sz w:val="32"/>
          <w:szCs w:val="36"/>
        </w:rPr>
        <w:t>国际旅费）</w:t>
      </w:r>
      <w:r>
        <w:rPr>
          <w:rFonts w:ascii="Times New Roman" w:hAnsi="Times New Roman" w:eastAsia="仿宋_GB2312"/>
          <w:kern w:val="2"/>
          <w:sz w:val="32"/>
          <w:szCs w:val="36"/>
        </w:rPr>
        <w:t>及食宿费用（11月9-11日）由大会统一负责。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ZDhiZDIyNWIwOWNjNTUzZWM2YzRjYWU4NDBjNWYifQ=="/>
  </w:docVars>
  <w:rsids>
    <w:rsidRoot w:val="21A0338E"/>
    <w:rsid w:val="21A0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2023-10-18T07:15:00Z</dcterms:created>
  <dc:creator>用户2966</dc:creator>
  <cp:lastModifiedBy>用户2966</cp:lastModifiedBy>
  <dcterms:modified xsi:type="dcterms:W3CDTF">2023-10-18T07:16:15Z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22CD0DC91104434794E11E15EAB1FE8F_11</vt:lpwstr>
  </property>
</Properties>
</file>